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BDA08" w14:textId="77777777" w:rsidR="00474DC3" w:rsidRPr="00A92AD2" w:rsidRDefault="00897118" w:rsidP="00926F8F">
      <w:pPr>
        <w:pStyle w:val="Sous-titre"/>
        <w:rPr>
          <w:rFonts w:ascii="Marianne Light" w:hAnsi="Marianne Light"/>
        </w:rPr>
      </w:pPr>
      <w:r>
        <w:rPr>
          <w:rFonts w:ascii="Arial" w:hAnsi="Arial" w:cs="Arial"/>
          <w:noProof/>
          <w:color w:val="000000" w:themeColor="text1"/>
          <w:sz w:val="16"/>
          <w:szCs w:val="16"/>
          <w:lang w:eastAsia="fr-FR"/>
        </w:rPr>
        <w:drawing>
          <wp:anchor distT="0" distB="0" distL="114300" distR="114300" simplePos="0" relativeHeight="251659264" behindDoc="0" locked="0" layoutInCell="1" allowOverlap="1" wp14:anchorId="678934CC" wp14:editId="15BB6D9F">
            <wp:simplePos x="0" y="0"/>
            <wp:positionH relativeFrom="column">
              <wp:posOffset>-609600</wp:posOffset>
            </wp:positionH>
            <wp:positionV relativeFrom="paragraph">
              <wp:posOffset>-781050</wp:posOffset>
            </wp:positionV>
            <wp:extent cx="2256155" cy="90805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ignatureMail_nouv_chartedessousV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3"/>
                    <a:stretch/>
                  </pic:blipFill>
                  <pic:spPr bwMode="auto">
                    <a:xfrm>
                      <a:off x="0" y="0"/>
                      <a:ext cx="2256155" cy="90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26F8F" w:rsidRPr="00A92AD2">
        <w:rPr>
          <w:rFonts w:ascii="Marianne Light" w:hAnsi="Marianne Light"/>
        </w:rPr>
        <w:t>Annexe 5</w:t>
      </w:r>
      <w:r w:rsidR="00926F8F" w:rsidRPr="00A92AD2">
        <w:rPr>
          <w:rFonts w:ascii="Calibri" w:hAnsi="Calibri" w:cs="Calibri"/>
        </w:rPr>
        <w:t> </w:t>
      </w:r>
      <w:r w:rsidR="00926F8F" w:rsidRPr="00A92AD2">
        <w:rPr>
          <w:rFonts w:ascii="Marianne Light" w:hAnsi="Marianne Light"/>
        </w:rPr>
        <w:t>: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lais d</w:t>
      </w:r>
      <w:r w:rsidR="00926F8F" w:rsidRPr="00A92AD2">
        <w:rPr>
          <w:rFonts w:ascii="Marianne Light" w:hAnsi="Marianne Light" w:cs="Marianne"/>
        </w:rPr>
        <w:t>’</w:t>
      </w:r>
      <w:r w:rsidR="00926F8F" w:rsidRPr="00A92AD2">
        <w:rPr>
          <w:rFonts w:ascii="Marianne Light" w:hAnsi="Marianne Light"/>
        </w:rPr>
        <w:t>intervention, de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pannage et de r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paration compl</w:t>
      </w:r>
      <w:r w:rsidR="00926F8F" w:rsidRPr="00A92AD2">
        <w:rPr>
          <w:rFonts w:ascii="Marianne Light" w:hAnsi="Marianne Light" w:cs="Marianne"/>
        </w:rPr>
        <w:t>è</w:t>
      </w:r>
      <w:r w:rsidR="00926F8F" w:rsidRPr="00A92AD2">
        <w:rPr>
          <w:rFonts w:ascii="Marianne Light" w:hAnsi="Marianne Light"/>
        </w:rPr>
        <w:t>te concernant les actions de maintenance corrective.</w:t>
      </w:r>
    </w:p>
    <w:p w14:paraId="24082007" w14:textId="77777777" w:rsidR="00593C04" w:rsidRPr="00A92AD2" w:rsidRDefault="00593C04" w:rsidP="00593C04">
      <w:pPr>
        <w:rPr>
          <w:rFonts w:ascii="Marianne Light" w:hAnsi="Marianne Light"/>
        </w:rPr>
      </w:pPr>
    </w:p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2182"/>
        <w:gridCol w:w="1646"/>
        <w:gridCol w:w="2385"/>
        <w:gridCol w:w="1584"/>
        <w:gridCol w:w="2278"/>
        <w:gridCol w:w="1549"/>
        <w:gridCol w:w="2370"/>
      </w:tblGrid>
      <w:tr w:rsidR="00926F8F" w:rsidRPr="00A92AD2" w14:paraId="781D282F" w14:textId="77777777" w:rsidTr="00926F8F">
        <w:trPr>
          <w:trHeight w:val="169"/>
        </w:trPr>
        <w:tc>
          <w:tcPr>
            <w:tcW w:w="2182" w:type="dxa"/>
            <w:vMerge w:val="restart"/>
            <w:tcBorders>
              <w:top w:val="nil"/>
              <w:left w:val="nil"/>
            </w:tcBorders>
          </w:tcPr>
          <w:p w14:paraId="66C16C15" w14:textId="77777777"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4031" w:type="dxa"/>
            <w:gridSpan w:val="2"/>
          </w:tcPr>
          <w:p w14:paraId="255C3CAB" w14:textId="77777777"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 C0</w:t>
            </w:r>
          </w:p>
        </w:tc>
        <w:tc>
          <w:tcPr>
            <w:tcW w:w="3862" w:type="dxa"/>
            <w:gridSpan w:val="2"/>
          </w:tcPr>
          <w:p w14:paraId="5E903A32" w14:textId="77777777"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 C1</w:t>
            </w:r>
          </w:p>
        </w:tc>
        <w:tc>
          <w:tcPr>
            <w:tcW w:w="3919" w:type="dxa"/>
            <w:gridSpan w:val="2"/>
          </w:tcPr>
          <w:p w14:paraId="5E157457" w14:textId="77777777" w:rsidR="00926F8F" w:rsidRPr="00A92AD2" w:rsidRDefault="00926F8F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Ouvrages C2 et C3</w:t>
            </w:r>
          </w:p>
        </w:tc>
      </w:tr>
      <w:tr w:rsidR="00827A59" w:rsidRPr="00A92AD2" w14:paraId="5E7542E3" w14:textId="77777777" w:rsidTr="00C3036E">
        <w:trPr>
          <w:trHeight w:val="168"/>
        </w:trPr>
        <w:tc>
          <w:tcPr>
            <w:tcW w:w="2182" w:type="dxa"/>
            <w:vMerge/>
            <w:tcBorders>
              <w:left w:val="nil"/>
            </w:tcBorders>
          </w:tcPr>
          <w:p w14:paraId="119B9993" w14:textId="77777777"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1646" w:type="dxa"/>
          </w:tcPr>
          <w:p w14:paraId="195F51AE" w14:textId="77777777"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385" w:type="dxa"/>
            <w:shd w:val="clear" w:color="auto" w:fill="F2F2F2" w:themeFill="background1" w:themeFillShade="F2"/>
          </w:tcPr>
          <w:p w14:paraId="78CD394E" w14:textId="77777777"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  <w:tc>
          <w:tcPr>
            <w:tcW w:w="1584" w:type="dxa"/>
          </w:tcPr>
          <w:p w14:paraId="741C4EE8" w14:textId="77777777"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278" w:type="dxa"/>
            <w:shd w:val="clear" w:color="auto" w:fill="F2F2F2" w:themeFill="background1" w:themeFillShade="F2"/>
          </w:tcPr>
          <w:p w14:paraId="7D0C17EF" w14:textId="77777777"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  <w:tc>
          <w:tcPr>
            <w:tcW w:w="1549" w:type="dxa"/>
          </w:tcPr>
          <w:p w14:paraId="53FF1D31" w14:textId="77777777"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370" w:type="dxa"/>
            <w:shd w:val="clear" w:color="auto" w:fill="F2F2F2" w:themeFill="background1" w:themeFillShade="F2"/>
          </w:tcPr>
          <w:p w14:paraId="7D0FB3E5" w14:textId="77777777" w:rsidR="00926F8F" w:rsidRPr="00A92AD2" w:rsidRDefault="00926F8F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</w:tr>
      <w:tr w:rsidR="00693079" w:rsidRPr="00A92AD2" w14:paraId="0C110BF7" w14:textId="77777777" w:rsidTr="00693079">
        <w:tc>
          <w:tcPr>
            <w:tcW w:w="2182" w:type="dxa"/>
          </w:tcPr>
          <w:p w14:paraId="5393F17B" w14:textId="77777777" w:rsidR="00693079" w:rsidRPr="00A92AD2" w:rsidRDefault="00693079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Intervention </w:t>
            </w: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(Diagnostic, mise en sécurité immédiate des biens et des personnes)</w:t>
            </w:r>
          </w:p>
        </w:tc>
        <w:tc>
          <w:tcPr>
            <w:tcW w:w="4031" w:type="dxa"/>
            <w:gridSpan w:val="2"/>
            <w:vAlign w:val="center"/>
          </w:tcPr>
          <w:p w14:paraId="6DA3CE8D" w14:textId="77777777"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heures</w:t>
            </w:r>
          </w:p>
          <w:p w14:paraId="4037F361" w14:textId="77777777" w:rsidR="00693079" w:rsidRPr="00A92AD2" w:rsidRDefault="00693079" w:rsidP="00693079">
            <w:pPr>
              <w:jc w:val="center"/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(Astreinte 7/7 jours, 24/24 heures)</w:t>
            </w:r>
          </w:p>
        </w:tc>
        <w:tc>
          <w:tcPr>
            <w:tcW w:w="3862" w:type="dxa"/>
            <w:gridSpan w:val="2"/>
            <w:vAlign w:val="center"/>
          </w:tcPr>
          <w:p w14:paraId="3D80A954" w14:textId="77777777"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24 heures</w:t>
            </w:r>
          </w:p>
          <w:p w14:paraId="0BECD43C" w14:textId="77777777" w:rsidR="00693079" w:rsidRPr="00A92AD2" w:rsidRDefault="00693079" w:rsidP="00693079">
            <w:pPr>
              <w:jc w:val="center"/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(Astreinte 7/7 jours, 24/24 heures)</w:t>
            </w:r>
          </w:p>
        </w:tc>
        <w:tc>
          <w:tcPr>
            <w:tcW w:w="3919" w:type="dxa"/>
            <w:gridSpan w:val="2"/>
            <w:vAlign w:val="center"/>
          </w:tcPr>
          <w:p w14:paraId="1796B7AC" w14:textId="77777777" w:rsidR="00693079" w:rsidRPr="00A92AD2" w:rsidRDefault="0069307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2 jours*</w:t>
            </w:r>
          </w:p>
        </w:tc>
      </w:tr>
      <w:tr w:rsidR="00FB1835" w:rsidRPr="00A92AD2" w14:paraId="298036E5" w14:textId="77777777" w:rsidTr="003A3977">
        <w:tc>
          <w:tcPr>
            <w:tcW w:w="2182" w:type="dxa"/>
          </w:tcPr>
          <w:p w14:paraId="0504CB57" w14:textId="77777777" w:rsidR="00FB1835" w:rsidRPr="00A92AD2" w:rsidRDefault="00FB1835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Dépannage</w:t>
            </w:r>
          </w:p>
          <w:p w14:paraId="23F97C75" w14:textId="77777777" w:rsidR="00FB1835" w:rsidRPr="00A92AD2" w:rsidRDefault="00FB1835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(Rétablissement des fonctions, mesures palliatives provisoire en attente d’une réparation)</w:t>
            </w:r>
          </w:p>
        </w:tc>
        <w:tc>
          <w:tcPr>
            <w:tcW w:w="4031" w:type="dxa"/>
            <w:gridSpan w:val="2"/>
            <w:vAlign w:val="center"/>
          </w:tcPr>
          <w:p w14:paraId="352862A8" w14:textId="77777777" w:rsidR="00FB1835" w:rsidRPr="00A92AD2" w:rsidRDefault="00FB1835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9 heures</w:t>
            </w:r>
          </w:p>
          <w:p w14:paraId="695D8BD0" w14:textId="77777777" w:rsidR="00FB1835" w:rsidRPr="00A92AD2" w:rsidRDefault="00FB1835" w:rsidP="005E1DED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  <w:tc>
          <w:tcPr>
            <w:tcW w:w="3862" w:type="dxa"/>
            <w:gridSpan w:val="2"/>
            <w:vAlign w:val="center"/>
          </w:tcPr>
          <w:p w14:paraId="44C9A106" w14:textId="77777777" w:rsidR="00FB1835" w:rsidRPr="00A92AD2" w:rsidRDefault="006053D6" w:rsidP="005E1DED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>
              <w:rPr>
                <w:rStyle w:val="lev"/>
                <w:rFonts w:ascii="Marianne Light" w:hAnsi="Marianne Light"/>
                <w:sz w:val="20"/>
                <w:szCs w:val="20"/>
              </w:rPr>
              <w:t>48</w:t>
            </w:r>
            <w:r w:rsidR="00FB1835"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 heures*</w:t>
            </w:r>
          </w:p>
          <w:p w14:paraId="063343B1" w14:textId="77777777" w:rsidR="00FB1835" w:rsidRPr="00A92AD2" w:rsidRDefault="00FB1835" w:rsidP="005E1DED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  <w:bookmarkStart w:id="0" w:name="_GoBack"/>
            <w:bookmarkEnd w:id="0"/>
          </w:p>
        </w:tc>
        <w:tc>
          <w:tcPr>
            <w:tcW w:w="3919" w:type="dxa"/>
            <w:gridSpan w:val="2"/>
            <w:vAlign w:val="center"/>
          </w:tcPr>
          <w:p w14:paraId="77B88EFA" w14:textId="77777777" w:rsidR="00FB1835" w:rsidRPr="00A92AD2" w:rsidRDefault="00FB1835" w:rsidP="005E1DED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1 semaine*</w:t>
            </w:r>
          </w:p>
          <w:p w14:paraId="7E51F711" w14:textId="77777777" w:rsidR="00FB1835" w:rsidRPr="00A92AD2" w:rsidRDefault="00FB1835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</w:tr>
      <w:tr w:rsidR="00693079" w:rsidRPr="00A92AD2" w14:paraId="0CAF635B" w14:textId="77777777" w:rsidTr="00C3036E">
        <w:tc>
          <w:tcPr>
            <w:tcW w:w="2182" w:type="dxa"/>
          </w:tcPr>
          <w:p w14:paraId="36C6C270" w14:textId="77777777" w:rsidR="00693079" w:rsidRPr="00A92AD2" w:rsidRDefault="00693079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Réparation </w:t>
            </w:r>
            <w:r w:rsidR="00863C01">
              <w:rPr>
                <w:rStyle w:val="lev"/>
                <w:rFonts w:ascii="Marianne Light" w:hAnsi="Marianne Light"/>
                <w:sz w:val="20"/>
                <w:szCs w:val="20"/>
              </w:rPr>
              <w:t>définitive</w:t>
            </w:r>
          </w:p>
          <w:p w14:paraId="021E14F6" w14:textId="77777777" w:rsidR="00693079" w:rsidRPr="00A92AD2" w:rsidRDefault="00693079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(Remise en état complète des installations ou équipements)</w:t>
            </w:r>
          </w:p>
        </w:tc>
        <w:tc>
          <w:tcPr>
            <w:tcW w:w="1646" w:type="dxa"/>
            <w:vAlign w:val="center"/>
          </w:tcPr>
          <w:p w14:paraId="5716E5C7" w14:textId="77777777"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jours</w:t>
            </w:r>
          </w:p>
        </w:tc>
        <w:tc>
          <w:tcPr>
            <w:tcW w:w="2385" w:type="dxa"/>
            <w:shd w:val="clear" w:color="auto" w:fill="F2F2F2" w:themeFill="background1" w:themeFillShade="F2"/>
            <w:vAlign w:val="center"/>
          </w:tcPr>
          <w:p w14:paraId="2479D6EB" w14:textId="77777777"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1j à/c fin d’intervention</w:t>
            </w:r>
          </w:p>
          <w:p w14:paraId="7136B4C2" w14:textId="77777777"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1j pour valider</w:t>
            </w:r>
          </w:p>
          <w:p w14:paraId="5AC169F1" w14:textId="77777777" w:rsidR="0069307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3j à/c acceptation devis par USID</w:t>
            </w:r>
          </w:p>
        </w:tc>
        <w:tc>
          <w:tcPr>
            <w:tcW w:w="1584" w:type="dxa"/>
            <w:vAlign w:val="center"/>
          </w:tcPr>
          <w:p w14:paraId="490A18F1" w14:textId="77777777"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1 semaine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14:paraId="236BBFF3" w14:textId="77777777"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3j à/c fin d’intervention</w:t>
            </w:r>
          </w:p>
          <w:p w14:paraId="77AFA46A" w14:textId="77777777"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pour valider</w:t>
            </w:r>
          </w:p>
          <w:p w14:paraId="2843803A" w14:textId="77777777" w:rsidR="0069307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à/c acceptation devis par USID</w:t>
            </w:r>
          </w:p>
        </w:tc>
        <w:tc>
          <w:tcPr>
            <w:tcW w:w="1549" w:type="dxa"/>
            <w:vAlign w:val="center"/>
          </w:tcPr>
          <w:p w14:paraId="409B0584" w14:textId="77777777" w:rsidR="00693079" w:rsidRPr="00A92AD2" w:rsidRDefault="00827A59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3 semaines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14:paraId="162F67A1" w14:textId="77777777"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à/c fin d’intervention</w:t>
            </w:r>
          </w:p>
          <w:p w14:paraId="33A75AB0" w14:textId="77777777" w:rsidR="00827A59" w:rsidRPr="00A92AD2" w:rsidRDefault="00827A59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2 semaines pour valider</w:t>
            </w:r>
          </w:p>
          <w:p w14:paraId="364EEB8D" w14:textId="77777777" w:rsidR="00693079" w:rsidRPr="00A92AD2" w:rsidRDefault="00827A59" w:rsidP="00593C04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</w:t>
            </w:r>
            <w:r w:rsidR="00593C04" w:rsidRPr="00A92AD2">
              <w:rPr>
                <w:rFonts w:ascii="Marianne Light" w:hAnsi="Marianne Light"/>
                <w:sz w:val="20"/>
                <w:szCs w:val="20"/>
              </w:rPr>
              <w:t>2 semaines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à/c acceptation devis par USID</w:t>
            </w:r>
          </w:p>
        </w:tc>
      </w:tr>
      <w:tr w:rsidR="00693079" w:rsidRPr="00A92AD2" w14:paraId="565DD983" w14:textId="77777777" w:rsidTr="00C3036E">
        <w:tc>
          <w:tcPr>
            <w:tcW w:w="2182" w:type="dxa"/>
          </w:tcPr>
          <w:p w14:paraId="3F835973" w14:textId="77777777" w:rsidR="00693079" w:rsidRPr="00A92AD2" w:rsidRDefault="00693079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Délai global maximal autorisé</w:t>
            </w:r>
          </w:p>
          <w:p w14:paraId="2D0B5DE1" w14:textId="77777777" w:rsidR="00693079" w:rsidRPr="00A92AD2" w:rsidRDefault="00693079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Intervention + dépannage + réparation complète</w:t>
            </w:r>
          </w:p>
        </w:tc>
        <w:tc>
          <w:tcPr>
            <w:tcW w:w="1646" w:type="dxa"/>
            <w:vAlign w:val="center"/>
          </w:tcPr>
          <w:p w14:paraId="281D570F" w14:textId="77777777"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jours</w:t>
            </w:r>
          </w:p>
        </w:tc>
        <w:tc>
          <w:tcPr>
            <w:tcW w:w="2385" w:type="dxa"/>
            <w:shd w:val="clear" w:color="auto" w:fill="F2F2F2" w:themeFill="background1" w:themeFillShade="F2"/>
            <w:vAlign w:val="center"/>
          </w:tcPr>
          <w:p w14:paraId="08A19785" w14:textId="77777777"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8 jours</w:t>
            </w:r>
          </w:p>
        </w:tc>
        <w:tc>
          <w:tcPr>
            <w:tcW w:w="1584" w:type="dxa"/>
            <w:vAlign w:val="center"/>
          </w:tcPr>
          <w:p w14:paraId="3A3E7E37" w14:textId="77777777" w:rsidR="00693079" w:rsidRPr="00A92AD2" w:rsidRDefault="00827A59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2 semaine</w:t>
            </w:r>
            <w:r w:rsidR="00593C04"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s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14:paraId="0A7CE6F7" w14:textId="77777777"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semaines</w:t>
            </w:r>
          </w:p>
        </w:tc>
        <w:tc>
          <w:tcPr>
            <w:tcW w:w="1549" w:type="dxa"/>
            <w:vAlign w:val="center"/>
          </w:tcPr>
          <w:p w14:paraId="74B5432E" w14:textId="77777777"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semaines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14:paraId="68DF376A" w14:textId="77777777" w:rsidR="00693079" w:rsidRPr="00A92AD2" w:rsidRDefault="00593C04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6 semaines</w:t>
            </w:r>
          </w:p>
        </w:tc>
      </w:tr>
    </w:tbl>
    <w:p w14:paraId="696E6807" w14:textId="77777777" w:rsidR="00926F8F" w:rsidRPr="00A92AD2" w:rsidRDefault="00926F8F" w:rsidP="00926F8F">
      <w:pPr>
        <w:rPr>
          <w:rFonts w:ascii="Marianne Light" w:hAnsi="Marianne Light"/>
          <w:sz w:val="20"/>
          <w:szCs w:val="20"/>
        </w:rPr>
      </w:pPr>
    </w:p>
    <w:p w14:paraId="4B99D4E5" w14:textId="77777777" w:rsidR="00693079" w:rsidRPr="00A92AD2" w:rsidRDefault="00C3036E" w:rsidP="00693079">
      <w:pPr>
        <w:pStyle w:val="Paragraphedeliste"/>
        <w:numPr>
          <w:ilvl w:val="0"/>
          <w:numId w:val="1"/>
        </w:numPr>
        <w:rPr>
          <w:rFonts w:ascii="Marianne Light" w:hAnsi="Marianne Light"/>
        </w:rPr>
      </w:pPr>
      <w:r>
        <w:rPr>
          <w:rFonts w:ascii="Marianne Light" w:hAnsi="Marianne Light"/>
        </w:rPr>
        <w:t xml:space="preserve">* </w:t>
      </w:r>
      <w:r w:rsidR="00693079" w:rsidRPr="00A92AD2">
        <w:rPr>
          <w:rFonts w:ascii="Marianne Light" w:hAnsi="Marianne Light"/>
        </w:rPr>
        <w:t>Délai réduit à 24h si risque avéré et immédiat pour la sécurité des personnes.</w:t>
      </w:r>
    </w:p>
    <w:sectPr w:rsidR="00693079" w:rsidRPr="00A92AD2" w:rsidSect="00926F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B6853"/>
    <w:multiLevelType w:val="hybridMultilevel"/>
    <w:tmpl w:val="839458CE"/>
    <w:lvl w:ilvl="0" w:tplc="57CED06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8F"/>
    <w:rsid w:val="00164657"/>
    <w:rsid w:val="001D5A9E"/>
    <w:rsid w:val="00444929"/>
    <w:rsid w:val="004978F8"/>
    <w:rsid w:val="00593C04"/>
    <w:rsid w:val="005E1DED"/>
    <w:rsid w:val="006053D6"/>
    <w:rsid w:val="00693079"/>
    <w:rsid w:val="00827A59"/>
    <w:rsid w:val="00863C01"/>
    <w:rsid w:val="00897118"/>
    <w:rsid w:val="00926F8F"/>
    <w:rsid w:val="009752B0"/>
    <w:rsid w:val="00A92AD2"/>
    <w:rsid w:val="00AD60E2"/>
    <w:rsid w:val="00C3036E"/>
    <w:rsid w:val="00DB7F00"/>
    <w:rsid w:val="00FB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E6404"/>
  <w15:chartTrackingRefBased/>
  <w15:docId w15:val="{0FFA0BFD-C037-411F-96B0-93C65F99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926F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26F8F"/>
    <w:rPr>
      <w:rFonts w:eastAsiaTheme="minorEastAsia"/>
      <w:color w:val="5A5A5A" w:themeColor="text1" w:themeTint="A5"/>
      <w:spacing w:val="15"/>
    </w:rPr>
  </w:style>
  <w:style w:type="table" w:styleId="Grilledutableau">
    <w:name w:val="Table Grid"/>
    <w:basedOn w:val="TableauNormal"/>
    <w:uiPriority w:val="39"/>
    <w:rsid w:val="0092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926F8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ev">
    <w:name w:val="Strong"/>
    <w:basedOn w:val="Policepardfaut"/>
    <w:uiPriority w:val="22"/>
    <w:qFormat/>
    <w:rsid w:val="00926F8F"/>
    <w:rPr>
      <w:b/>
      <w:bCs/>
    </w:rPr>
  </w:style>
  <w:style w:type="character" w:styleId="Emphaseintense">
    <w:name w:val="Intense Emphasis"/>
    <w:basedOn w:val="Policepardfaut"/>
    <w:uiPriority w:val="21"/>
    <w:qFormat/>
    <w:rsid w:val="00926F8F"/>
    <w:rPr>
      <w:i/>
      <w:iCs/>
      <w:color w:val="5B9BD5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07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93079"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sid w:val="00693079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qFormat/>
    <w:rsid w:val="00593C04"/>
    <w:rPr>
      <w:smallCaps/>
      <w:color w:val="5A5A5A" w:themeColor="text1" w:themeTint="A5"/>
    </w:rPr>
  </w:style>
  <w:style w:type="character" w:styleId="Marquedecommentaire">
    <w:name w:val="annotation reference"/>
    <w:basedOn w:val="Policepardfaut"/>
    <w:uiPriority w:val="99"/>
    <w:semiHidden/>
    <w:unhideWhenUsed/>
    <w:rsid w:val="006053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53D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53D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53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53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404806-C843-4794-BE83-98BA00DAB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F64CD-88E4-442B-BAC6-9287E20C9B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5ACFA3-9683-42D5-9E5E-A6C27CC8E8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MOREAU Sarah SA CN MINDEF</cp:lastModifiedBy>
  <cp:revision>4</cp:revision>
  <dcterms:created xsi:type="dcterms:W3CDTF">2025-12-12T09:02:00Z</dcterms:created>
  <dcterms:modified xsi:type="dcterms:W3CDTF">2026-02-16T10:29:00Z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